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E777" w14:textId="1EFA976F" w:rsidR="0023562E" w:rsidRDefault="005C24B2">
      <w:r>
        <w:t xml:space="preserve">Congress Has Called </w:t>
      </w:r>
      <w:r w:rsidR="00FD44D9">
        <w:t>for</w:t>
      </w:r>
      <w:r>
        <w:t xml:space="preserve"> a Convention of States</w:t>
      </w:r>
    </w:p>
    <w:p w14:paraId="02F6F657" w14:textId="77777777" w:rsidR="00A317E2" w:rsidRDefault="00A317E2"/>
    <w:p w14:paraId="4DCFD276" w14:textId="1356C17D" w:rsidR="00A317E2" w:rsidRDefault="00987640">
      <w:r>
        <w:t>In response to Congress’s increasing $37 trillion debt</w:t>
      </w:r>
      <w:r w:rsidR="00E916AF">
        <w:t xml:space="preserve"> as a growing threat</w:t>
      </w:r>
      <w:r>
        <w:t>, the s</w:t>
      </w:r>
      <w:r w:rsidR="00A317E2">
        <w:t xml:space="preserve">tates </w:t>
      </w:r>
      <w:r>
        <w:t xml:space="preserve">have </w:t>
      </w:r>
      <w:r w:rsidR="00B66F23">
        <w:t>triggered</w:t>
      </w:r>
      <w:r w:rsidR="00A317E2">
        <w:t xml:space="preserve"> </w:t>
      </w:r>
      <w:r>
        <w:t>an</w:t>
      </w:r>
      <w:r w:rsidR="00A317E2">
        <w:t xml:space="preserve"> </w:t>
      </w:r>
      <w:r>
        <w:t xml:space="preserve">Article V </w:t>
      </w:r>
      <w:r w:rsidR="00A317E2">
        <w:t xml:space="preserve">FRA </w:t>
      </w:r>
      <w:r w:rsidR="00B66F23">
        <w:t xml:space="preserve">proposing </w:t>
      </w:r>
      <w:r w:rsidR="00A317E2">
        <w:t>convention</w:t>
      </w:r>
      <w:r>
        <w:t xml:space="preserve">. Congress has acknowledged the states </w:t>
      </w:r>
      <w:r w:rsidR="00A317E2">
        <w:t xml:space="preserve">threshold </w:t>
      </w:r>
      <w:r>
        <w:t>by</w:t>
      </w:r>
      <w:r w:rsidR="00A317E2">
        <w:t xml:space="preserve"> receipt of the required applications.</w:t>
      </w:r>
      <w:r w:rsidR="005C24B2">
        <w:t xml:space="preserve"> This is a true Turning Point for America.</w:t>
      </w:r>
    </w:p>
    <w:p w14:paraId="77D17CBB" w14:textId="77777777" w:rsidR="00A317E2" w:rsidRDefault="00A317E2"/>
    <w:p w14:paraId="7016F8BA" w14:textId="006E9DF9" w:rsidR="007454A4" w:rsidRDefault="007454A4">
      <w:r>
        <w:t xml:space="preserve">The ‘Shall Call’ acknowledging the states authority occurred on September </w:t>
      </w:r>
      <w:r w:rsidR="00A317E2">
        <w:t>14</w:t>
      </w:r>
      <w:r>
        <w:t xml:space="preserve">, 2025. </w:t>
      </w:r>
      <w:r w:rsidR="008B17A3">
        <w:t xml:space="preserve">What follows here </w:t>
      </w:r>
      <w:r>
        <w:t>is the position summary identifying that the states have now received full authority to call a fiscal responsibility</w:t>
      </w:r>
      <w:r w:rsidR="00A317E2">
        <w:t xml:space="preserve"> amending convention</w:t>
      </w:r>
      <w:r w:rsidR="00A426E4">
        <w:t>, FRA,</w:t>
      </w:r>
      <w:r>
        <w:t xml:space="preserve"> at their convenience. </w:t>
      </w:r>
    </w:p>
    <w:p w14:paraId="03A91A88" w14:textId="7AD51848" w:rsidR="007454A4" w:rsidRDefault="007454A4"/>
    <w:p w14:paraId="0214ACE3" w14:textId="49173AA8" w:rsidR="007454A4" w:rsidRDefault="007454A4">
      <w:r>
        <w:t xml:space="preserve">The second clause of the Constitution’s Article </w:t>
      </w:r>
      <w:r w:rsidR="00987640">
        <w:t xml:space="preserve">V </w:t>
      </w:r>
      <w:r>
        <w:t>simply states: [The Congress…</w:t>
      </w:r>
      <w:r w:rsidR="005C24B2">
        <w:t>or,</w:t>
      </w:r>
      <w:r>
        <w:t xml:space="preserve">] “on the application of the legislatures of two thirds of the several states, </w:t>
      </w:r>
      <w:bookmarkStart w:id="0" w:name="_Hlk211161471"/>
      <w:r>
        <w:t>shall call a convention for proposing amendments</w:t>
      </w:r>
      <w:bookmarkEnd w:id="0"/>
      <w:r>
        <w:t xml:space="preserve">…” </w:t>
      </w:r>
    </w:p>
    <w:p w14:paraId="74761853" w14:textId="77777777" w:rsidR="00972F15" w:rsidRDefault="00972F15"/>
    <w:p w14:paraId="3EAEA7BE" w14:textId="5CE40660" w:rsidR="00972F15" w:rsidRDefault="00A317E2">
      <w:r>
        <w:t>E</w:t>
      </w:r>
      <w:r w:rsidR="00972F15">
        <w:t xml:space="preserve">ssentially, when 34 state applications, without </w:t>
      </w:r>
      <w:r>
        <w:t>qualification</w:t>
      </w:r>
      <w:r w:rsidR="00972F15">
        <w:t xml:space="preserve">, </w:t>
      </w:r>
      <w:r w:rsidR="00987640">
        <w:t>ha</w:t>
      </w:r>
      <w:r w:rsidR="008B17A3">
        <w:t>ve</w:t>
      </w:r>
      <w:r w:rsidR="00987640">
        <w:t xml:space="preserve"> been received by</w:t>
      </w:r>
      <w:r w:rsidR="00972F15">
        <w:t xml:space="preserve"> Congress</w:t>
      </w:r>
      <w:r w:rsidR="00987640">
        <w:t>, that body</w:t>
      </w:r>
      <w:r w:rsidR="00972F15">
        <w:t xml:space="preserve"> shall announce</w:t>
      </w:r>
      <w:r w:rsidR="00007284">
        <w:t xml:space="preserve"> their</w:t>
      </w:r>
      <w:r w:rsidR="00972F15">
        <w:t xml:space="preserve"> receipt. Historically</w:t>
      </w:r>
      <w:r w:rsidR="00987640">
        <w:t>,</w:t>
      </w:r>
      <w:r w:rsidR="00972F15">
        <w:t xml:space="preserve"> </w:t>
      </w:r>
      <w:r w:rsidR="00007284">
        <w:t xml:space="preserve">in </w:t>
      </w:r>
      <w:r w:rsidR="00BE017B">
        <w:t xml:space="preserve">over hundreds of </w:t>
      </w:r>
      <w:r w:rsidR="00007284">
        <w:t xml:space="preserve">non-Article V state </w:t>
      </w:r>
      <w:r w:rsidR="00BE017B">
        <w:t>conventions</w:t>
      </w:r>
      <w:r w:rsidR="00007284">
        <w:t>,</w:t>
      </w:r>
      <w:r w:rsidR="00BE017B">
        <w:t xml:space="preserve"> </w:t>
      </w:r>
      <w:r w:rsidR="00972F15">
        <w:t xml:space="preserve">the circular call letter </w:t>
      </w:r>
      <w:r w:rsidR="00BE017B">
        <w:t xml:space="preserve">sent </w:t>
      </w:r>
      <w:r w:rsidR="00972F15">
        <w:t xml:space="preserve">by </w:t>
      </w:r>
      <w:r>
        <w:t>the</w:t>
      </w:r>
      <w:r w:rsidR="00972F15">
        <w:t xml:space="preserve"> host state </w:t>
      </w:r>
      <w:r w:rsidR="00987640">
        <w:t>inviting</w:t>
      </w:r>
      <w:r w:rsidR="00972F15">
        <w:t xml:space="preserve"> other states</w:t>
      </w:r>
      <w:r w:rsidR="00987640">
        <w:t xml:space="preserve"> to meet</w:t>
      </w:r>
      <w:r w:rsidR="00972F15">
        <w:t xml:space="preserve"> identified the subject of the convention.</w:t>
      </w:r>
    </w:p>
    <w:p w14:paraId="0255D8EA" w14:textId="77777777" w:rsidR="00A426E4" w:rsidRDefault="00A426E4"/>
    <w:p w14:paraId="1D6030B7" w14:textId="03AD75F4" w:rsidR="00D37EAD" w:rsidRDefault="00B66F23">
      <w:r>
        <w:t>R</w:t>
      </w:r>
      <w:r w:rsidR="00987640">
        <w:t>ecords</w:t>
      </w:r>
      <w:r w:rsidR="00BE017B">
        <w:t xml:space="preserve"> from the Article V Library</w:t>
      </w:r>
      <w:r>
        <w:t xml:space="preserve"> were</w:t>
      </w:r>
      <w:r w:rsidR="00A426E4">
        <w:t xml:space="preserve"> </w:t>
      </w:r>
      <w:r w:rsidR="005C24B2">
        <w:t>assembled</w:t>
      </w:r>
      <w:r w:rsidR="005C24B2">
        <w:t xml:space="preserve"> and </w:t>
      </w:r>
      <w:r w:rsidR="00987640">
        <w:t xml:space="preserve">analyzed </w:t>
      </w:r>
      <w:r w:rsidR="00A426E4">
        <w:t xml:space="preserve">by </w:t>
      </w:r>
      <w:hyperlink r:id="rId4" w:history="1">
        <w:r w:rsidR="00A426E4" w:rsidRPr="00EF77E7">
          <w:rPr>
            <w:rStyle w:val="Hyperlink"/>
            <w:b/>
            <w:bCs/>
          </w:rPr>
          <w:t>FFSF</w:t>
        </w:r>
      </w:hyperlink>
      <w:r w:rsidR="00A426E4">
        <w:t xml:space="preserve"> (Federal Fiscal Sustainability Foundation) </w:t>
      </w:r>
      <w:r w:rsidR="00D37EAD">
        <w:t>and</w:t>
      </w:r>
      <w:r w:rsidR="00A426E4">
        <w:t xml:space="preserve"> confirmed by the </w:t>
      </w:r>
      <w:hyperlink r:id="rId5" w:history="1">
        <w:r w:rsidR="00A426E4" w:rsidRPr="00EF77E7">
          <w:rPr>
            <w:rStyle w:val="Hyperlink"/>
            <w:b/>
            <w:bCs/>
          </w:rPr>
          <w:t>NFC</w:t>
        </w:r>
      </w:hyperlink>
      <w:r w:rsidR="00A426E4">
        <w:t>, (National Federalism Commission</w:t>
      </w:r>
      <w:r w:rsidR="00E916AF">
        <w:t>, a government entity</w:t>
      </w:r>
      <w:r w:rsidR="00A426E4">
        <w:t xml:space="preserve">) </w:t>
      </w:r>
      <w:r>
        <w:t>and</w:t>
      </w:r>
      <w:r w:rsidR="00987640">
        <w:t xml:space="preserve"> publicly released </w:t>
      </w:r>
      <w:r w:rsidR="00A426E4">
        <w:t xml:space="preserve">on September 17, 2025 </w:t>
      </w:r>
      <w:r w:rsidR="00987640">
        <w:t>as</w:t>
      </w:r>
      <w:r w:rsidR="00A426E4">
        <w:t xml:space="preserve"> validat</w:t>
      </w:r>
      <w:r w:rsidR="00987640">
        <w:t>ion of</w:t>
      </w:r>
      <w:r w:rsidR="00A426E4">
        <w:t xml:space="preserve"> the 39 state applications </w:t>
      </w:r>
      <w:r w:rsidR="00007284">
        <w:t xml:space="preserve">authorizing </w:t>
      </w:r>
      <w:r w:rsidR="00A426E4">
        <w:t xml:space="preserve">a convention of states. In addition, the </w:t>
      </w:r>
      <w:r w:rsidR="00D37EAD">
        <w:t xml:space="preserve">NFC also found that 36 other valid state applications were available to Congress in 2016. </w:t>
      </w:r>
      <w:r w:rsidR="00A426E4">
        <w:t xml:space="preserve"> </w:t>
      </w:r>
    </w:p>
    <w:p w14:paraId="632756A6" w14:textId="77777777" w:rsidR="00972F15" w:rsidRDefault="00972F15"/>
    <w:p w14:paraId="7B1D1C40" w14:textId="41500C3C" w:rsidR="008F45D5" w:rsidRDefault="00972F15">
      <w:r>
        <w:t>In September</w:t>
      </w:r>
      <w:r w:rsidR="008B17A3">
        <w:t xml:space="preserve"> 2025</w:t>
      </w:r>
      <w:r>
        <w:t xml:space="preserve"> the Article V Taskforce delivered packets of </w:t>
      </w:r>
      <w:r w:rsidR="00987640">
        <w:t xml:space="preserve">copies of </w:t>
      </w:r>
      <w:r>
        <w:t>the original 39 applications to</w:t>
      </w:r>
      <w:r w:rsidR="00B66F23">
        <w:t xml:space="preserve"> the office of</w:t>
      </w:r>
      <w:r>
        <w:t xml:space="preserve"> Congress</w:t>
      </w:r>
      <w:r w:rsidR="008B17A3">
        <w:t>man</w:t>
      </w:r>
      <w:r>
        <w:t xml:space="preserve"> Jodey Arrington</w:t>
      </w:r>
      <w:r w:rsidR="00B66F23">
        <w:t xml:space="preserve"> -TX-R,</w:t>
      </w:r>
      <w:r w:rsidR="008B17A3">
        <w:t xml:space="preserve"> </w:t>
      </w:r>
      <w:r w:rsidR="005C24B2">
        <w:t>receiving</w:t>
      </w:r>
      <w:r w:rsidR="00B66F23">
        <w:t xml:space="preserve"> acknowledgement of the 39 applications</w:t>
      </w:r>
      <w:r w:rsidR="00E916AF">
        <w:t xml:space="preserve"> by </w:t>
      </w:r>
      <w:r w:rsidR="00863309">
        <w:t>the</w:t>
      </w:r>
      <w:r w:rsidR="00B66F23">
        <w:t xml:space="preserve"> </w:t>
      </w:r>
      <w:r w:rsidR="008B17A3">
        <w:t>signed</w:t>
      </w:r>
      <w:r w:rsidR="00B66F23">
        <w:t xml:space="preserve"> </w:t>
      </w:r>
      <w:r w:rsidR="008B17A3">
        <w:t>receipt below. Copies were also given to the</w:t>
      </w:r>
      <w:r>
        <w:t xml:space="preserve"> House of Representative</w:t>
      </w:r>
      <w:r w:rsidR="008B17A3">
        <w:t xml:space="preserve"> Clerk</w:t>
      </w:r>
      <w:r w:rsidR="00863309">
        <w:t>’</w:t>
      </w:r>
      <w:r w:rsidR="008B17A3">
        <w:t>s</w:t>
      </w:r>
      <w:r w:rsidR="00027829">
        <w:t xml:space="preserve"> office</w:t>
      </w:r>
      <w:r w:rsidR="00007284">
        <w:t>, below,</w:t>
      </w:r>
      <w:r w:rsidR="00027829">
        <w:t xml:space="preserve"> </w:t>
      </w:r>
      <w:r>
        <w:t xml:space="preserve">(who then forwarded them to the House Parliamentarian). </w:t>
      </w:r>
    </w:p>
    <w:p w14:paraId="78583231" w14:textId="77777777" w:rsidR="00A317E2" w:rsidRDefault="00A317E2"/>
    <w:p w14:paraId="5223A850" w14:textId="05E7716B" w:rsidR="00BE017B" w:rsidRDefault="00BE017B">
      <w:r>
        <w:t xml:space="preserve">The solid footing for this action was settled </w:t>
      </w:r>
      <w:r w:rsidR="00027829">
        <w:t>by</w:t>
      </w:r>
      <w:r>
        <w:t xml:space="preserve"> the Supreme </w:t>
      </w:r>
      <w:r w:rsidR="008B17A3">
        <w:t>Court’s</w:t>
      </w:r>
      <w:r>
        <w:t xml:space="preserve"> ruling that the </w:t>
      </w:r>
      <w:r w:rsidR="00007284">
        <w:t>‘</w:t>
      </w:r>
      <w:r>
        <w:t>bell had been wrung</w:t>
      </w:r>
      <w:r w:rsidR="00007284">
        <w:t>’</w:t>
      </w:r>
      <w:r>
        <w:t xml:space="preserve"> on the ratifications </w:t>
      </w:r>
      <w:r w:rsidR="00863309">
        <w:t xml:space="preserve">by the </w:t>
      </w:r>
      <w:r>
        <w:t>3/4</w:t>
      </w:r>
      <w:r w:rsidRPr="00BE017B">
        <w:rPr>
          <w:vertAlign w:val="superscript"/>
        </w:rPr>
        <w:t>th</w:t>
      </w:r>
      <w:r>
        <w:t xml:space="preserve"> state legislative vote</w:t>
      </w:r>
      <w:r w:rsidR="00863309">
        <w:t>,</w:t>
      </w:r>
      <w:r>
        <w:t xml:space="preserve"> in </w:t>
      </w:r>
      <w:hyperlink r:id="rId6" w:history="1">
        <w:r w:rsidRPr="00EF77E7">
          <w:rPr>
            <w:rStyle w:val="Hyperlink"/>
            <w:b/>
            <w:bCs/>
            <w:i/>
            <w:iCs/>
          </w:rPr>
          <w:t>Dillon v. Gloss</w:t>
        </w:r>
      </w:hyperlink>
      <w:r>
        <w:t xml:space="preserve"> (1921).</w:t>
      </w:r>
      <w:r w:rsidR="00027829">
        <w:t xml:space="preserve"> </w:t>
      </w:r>
      <w:r w:rsidR="00863309">
        <w:t>It states the</w:t>
      </w:r>
      <w:r w:rsidR="00027829">
        <w:t xml:space="preserve"> date of announcement, “is not material, for the date of its consummation, and not that on which it is proclaimed, controls.” Ergo</w:t>
      </w:r>
      <w:r>
        <w:t>, the 2/3</w:t>
      </w:r>
      <w:r w:rsidRPr="00BE017B">
        <w:rPr>
          <w:vertAlign w:val="superscript"/>
        </w:rPr>
        <w:t>rd</w:t>
      </w:r>
      <w:r>
        <w:t xml:space="preserve"> state application in 1979</w:t>
      </w:r>
      <w:r w:rsidR="00863309">
        <w:t xml:space="preserve"> and</w:t>
      </w:r>
      <w:r>
        <w:t xml:space="preserve"> 2016</w:t>
      </w:r>
      <w:r w:rsidR="00863309">
        <w:t xml:space="preserve"> </w:t>
      </w:r>
      <w:r>
        <w:t xml:space="preserve">also rang the bell for Congress to announce the states fulfillment of Article V’s threshold. </w:t>
      </w:r>
      <w:r w:rsidR="004652F9">
        <w:t>They have not!</w:t>
      </w:r>
    </w:p>
    <w:p w14:paraId="151350DC" w14:textId="77777777" w:rsidR="00863309" w:rsidRDefault="00863309"/>
    <w:p w14:paraId="77DA2DBD" w14:textId="7D3443C9" w:rsidR="008B17A3" w:rsidRDefault="00027829">
      <w:r>
        <w:t xml:space="preserve">State legislative leaders now have confirmation of Article V’s authority </w:t>
      </w:r>
      <w:r w:rsidR="008B17A3">
        <w:t>to</w:t>
      </w:r>
      <w:r>
        <w:t xml:space="preserve"> </w:t>
      </w:r>
      <w:r w:rsidR="008B17A3">
        <w:t>“</w:t>
      </w:r>
      <w:r w:rsidR="008B17A3" w:rsidRPr="008B17A3">
        <w:t>shall call a convention for proposing amendments</w:t>
      </w:r>
      <w:r w:rsidR="008B17A3">
        <w:t xml:space="preserve">.” </w:t>
      </w:r>
      <w:r w:rsidR="004652F9">
        <w:t>Its</w:t>
      </w:r>
      <w:r w:rsidR="005C24B2">
        <w:t xml:space="preserve"> </w:t>
      </w:r>
      <w:r w:rsidR="00C54D48">
        <w:t>operat</w:t>
      </w:r>
      <w:r w:rsidR="005C24B2">
        <w:t xml:space="preserve">ion will follow the history of </w:t>
      </w:r>
      <w:r w:rsidR="00C54D48">
        <w:t>the 1787 Philadelphia</w:t>
      </w:r>
      <w:r w:rsidR="005C24B2">
        <w:t>,</w:t>
      </w:r>
      <w:r w:rsidR="00C54D48">
        <w:t xml:space="preserve"> </w:t>
      </w:r>
      <w:hyperlink r:id="rId7" w:history="1">
        <w:r w:rsidR="00C54D48" w:rsidRPr="00EF77E7">
          <w:rPr>
            <w:rStyle w:val="Hyperlink"/>
            <w:b/>
            <w:bCs/>
          </w:rPr>
          <w:t>2017 Phoenix BBA Planning</w:t>
        </w:r>
      </w:hyperlink>
      <w:r w:rsidR="00C54D48" w:rsidRPr="00EF77E7">
        <w:rPr>
          <w:b/>
          <w:bCs/>
        </w:rPr>
        <w:t xml:space="preserve"> </w:t>
      </w:r>
      <w:r w:rsidR="00E916AF" w:rsidRPr="00E916AF">
        <w:t>a</w:t>
      </w:r>
      <w:r w:rsidR="00E916AF">
        <w:t>nd hundreds of other</w:t>
      </w:r>
      <w:r w:rsidR="00E916AF" w:rsidRPr="00E916AF">
        <w:t xml:space="preserve"> </w:t>
      </w:r>
      <w:r w:rsidR="00C54D48">
        <w:t>state convention</w:t>
      </w:r>
      <w:r w:rsidR="00E916AF">
        <w:t>s</w:t>
      </w:r>
      <w:r w:rsidR="005C5DB6">
        <w:t>.</w:t>
      </w:r>
    </w:p>
    <w:p w14:paraId="70DB43AA" w14:textId="77777777" w:rsidR="005C24B2" w:rsidRDefault="005C24B2"/>
    <w:p w14:paraId="26C90A3D" w14:textId="0061E505" w:rsidR="005C24B2" w:rsidRDefault="005C24B2">
      <w:r>
        <w:t>This is a call for state legislative leaders to Stand Up, Show Up, &amp; Speak Up!</w:t>
      </w:r>
    </w:p>
    <w:p w14:paraId="54BAC498" w14:textId="77777777" w:rsidR="005C5DB6" w:rsidRDefault="005C5DB6"/>
    <w:p w14:paraId="5C41EAB0" w14:textId="54F5CB99" w:rsidR="008B17A3" w:rsidRDefault="005C5DB6">
      <w:r>
        <w:t>Michael W. Kapic - October 12, 2025</w:t>
      </w:r>
    </w:p>
    <w:p w14:paraId="654406F7" w14:textId="0072F38B" w:rsidR="00BE017B" w:rsidRDefault="005C5DB6">
      <w:r w:rsidRPr="005C5DB6">
        <w:rPr>
          <w:rFonts w:eastAsia="Calibri"/>
          <w:noProof/>
          <w:kern w:val="0"/>
          <w:sz w:val="22"/>
          <w:szCs w:val="22"/>
          <w14:ligatures w14:val="none"/>
        </w:rPr>
        <w:drawing>
          <wp:inline distT="0" distB="0" distL="0" distR="0" wp14:anchorId="1446D149" wp14:editId="5ABE77E8">
            <wp:extent cx="1590524" cy="554983"/>
            <wp:effectExtent l="0" t="0" r="0" b="0"/>
            <wp:docPr id="2108341125" name="Picture 2108341125" descr="A logo with a letter v in a circle&#10;&#10;Description automatically generated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41125" name="Picture 2108341125" descr="A logo with a letter v in a circle&#10;&#10;Description automatically generated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39" cy="57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D154A" w14:textId="77777777" w:rsidR="00661F5A" w:rsidRDefault="00661F5A"/>
    <w:p w14:paraId="1DA7BEB8" w14:textId="77777777" w:rsidR="00661F5A" w:rsidRDefault="00661F5A"/>
    <w:p w14:paraId="580415D6" w14:textId="49E9601A" w:rsidR="00661F5A" w:rsidRDefault="00661F5A">
      <w:r w:rsidRPr="00661F5A">
        <w:rPr>
          <w:rFonts w:eastAsia="Times New Roman"/>
          <w:noProof/>
          <w:kern w:val="1"/>
          <w14:ligatures w14:val="none"/>
        </w:rPr>
        <w:drawing>
          <wp:inline distT="0" distB="0" distL="0" distR="0" wp14:anchorId="1918B085" wp14:editId="17C3FED6">
            <wp:extent cx="5943600" cy="7691120"/>
            <wp:effectExtent l="0" t="0" r="0" b="5080"/>
            <wp:docPr id="1" name="Picture 0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BE0B4" w14:textId="77777777" w:rsidR="00BE017B" w:rsidRDefault="00BE017B"/>
    <w:p w14:paraId="0168E232" w14:textId="77777777" w:rsidR="00661F5A" w:rsidRDefault="00661F5A"/>
    <w:p w14:paraId="17A45363" w14:textId="77777777" w:rsidR="00661F5A" w:rsidRDefault="00661F5A"/>
    <w:p w14:paraId="429D8943" w14:textId="5191E5EA" w:rsidR="004212EE" w:rsidRDefault="004212EE" w:rsidP="004212EE">
      <w:r w:rsidRPr="00863309">
        <w:rPr>
          <w:b/>
          <w:bCs/>
        </w:rPr>
        <w:t>Receipt of the packet of 39 state applications by U.S. House Clerk</w:t>
      </w:r>
      <w:r>
        <w:t xml:space="preserve">: </w:t>
      </w:r>
    </w:p>
    <w:p w14:paraId="723E4A8A" w14:textId="77777777" w:rsidR="00E916AF" w:rsidRDefault="00E916AF" w:rsidP="004212EE"/>
    <w:p w14:paraId="11D08934" w14:textId="3C4305B2" w:rsidR="004212EE" w:rsidRPr="004212EE" w:rsidRDefault="004212EE" w:rsidP="004212EE">
      <w:r w:rsidRPr="004212EE">
        <w:t>---------- Forwarded message ---------</w:t>
      </w:r>
      <w:r w:rsidRPr="004212EE">
        <w:br/>
        <w:t>From: </w:t>
      </w:r>
      <w:r w:rsidRPr="004212EE">
        <w:rPr>
          <w:b/>
          <w:bCs/>
        </w:rPr>
        <w:t>Lane, Philisha</w:t>
      </w:r>
      <w:r w:rsidRPr="004212EE">
        <w:t> &lt;</w:t>
      </w:r>
      <w:hyperlink r:id="rId11" w:tgtFrame="_blank" w:history="1">
        <w:r w:rsidRPr="004212EE">
          <w:rPr>
            <w:rStyle w:val="Hyperlink"/>
          </w:rPr>
          <w:t>Philisha.Lane@mail.house.gov</w:t>
        </w:r>
      </w:hyperlink>
      <w:r w:rsidRPr="004212EE">
        <w:t>&gt;</w:t>
      </w:r>
      <w:r w:rsidRPr="004212EE">
        <w:br/>
        <w:t>Date: Thu, Sep 4, 2025 at 11:24 AM</w:t>
      </w:r>
      <w:r w:rsidRPr="004212EE">
        <w:br/>
        <w:t>Subject: RE: Tom Llewellyn - Package delivery receipt 8-14-25</w:t>
      </w:r>
      <w:r w:rsidRPr="004212EE">
        <w:br/>
        <w:t>To: Tom Llewellyn &lt;</w:t>
      </w:r>
      <w:hyperlink r:id="rId12" w:tgtFrame="_blank" w:history="1">
        <w:r w:rsidRPr="004212EE">
          <w:rPr>
            <w:rStyle w:val="Hyperlink"/>
          </w:rPr>
          <w:t>tomdirect60@gmail.com</w:t>
        </w:r>
      </w:hyperlink>
      <w:r w:rsidRPr="004212EE">
        <w:t>&gt;</w:t>
      </w:r>
    </w:p>
    <w:p w14:paraId="082C3B47" w14:textId="77777777" w:rsidR="004212EE" w:rsidRPr="004212EE" w:rsidRDefault="004212EE" w:rsidP="004212EE"/>
    <w:p w14:paraId="23EACCCA" w14:textId="77777777" w:rsidR="004212EE" w:rsidRPr="004212EE" w:rsidRDefault="004212EE" w:rsidP="004212EE">
      <w:r w:rsidRPr="004212EE">
        <w:t>Tom Llewellyn:</w:t>
      </w:r>
    </w:p>
    <w:p w14:paraId="01BF2B7E" w14:textId="77777777" w:rsidR="004212EE" w:rsidRPr="004212EE" w:rsidRDefault="004212EE" w:rsidP="004212EE">
      <w:r w:rsidRPr="004212EE">
        <w:t> </w:t>
      </w:r>
    </w:p>
    <w:p w14:paraId="1DF4268A" w14:textId="77777777" w:rsidR="004212EE" w:rsidRPr="004212EE" w:rsidRDefault="004212EE" w:rsidP="004212EE">
      <w:r w:rsidRPr="004212EE">
        <w:t>Thank you for contacting the Office of the Clerk.</w:t>
      </w:r>
    </w:p>
    <w:p w14:paraId="3A774497" w14:textId="77777777" w:rsidR="004212EE" w:rsidRPr="004212EE" w:rsidRDefault="004212EE" w:rsidP="004212EE">
      <w:r w:rsidRPr="004212EE">
        <w:t> </w:t>
      </w:r>
    </w:p>
    <w:p w14:paraId="0C8F3824" w14:textId="77777777" w:rsidR="004212EE" w:rsidRPr="004212EE" w:rsidRDefault="004212EE" w:rsidP="004212EE">
      <w:r w:rsidRPr="004212EE">
        <w:t>I am confirming the Office of the Clerk received your correspondence on August 18, 2025 and your correspondence was transmitted to the Office of the Parliamentarian.</w:t>
      </w:r>
    </w:p>
    <w:p w14:paraId="6D69640A" w14:textId="77777777" w:rsidR="004212EE" w:rsidRPr="004212EE" w:rsidRDefault="004212EE" w:rsidP="004212EE">
      <w:r w:rsidRPr="004212EE">
        <w:t> </w:t>
      </w:r>
    </w:p>
    <w:p w14:paraId="7F2FBEDA" w14:textId="77777777" w:rsidR="004212EE" w:rsidRPr="004212EE" w:rsidRDefault="004212EE" w:rsidP="004212EE">
      <w:r w:rsidRPr="004212EE">
        <w:t>If you would like a status update, please contact your Representative in Congress at (202) 225-3121 for assistance.</w:t>
      </w:r>
    </w:p>
    <w:p w14:paraId="65B9AEB3" w14:textId="77777777" w:rsidR="004212EE" w:rsidRPr="004212EE" w:rsidRDefault="004212EE" w:rsidP="004212EE">
      <w:r w:rsidRPr="004212EE">
        <w:t> </w:t>
      </w:r>
    </w:p>
    <w:p w14:paraId="1F6FEC76" w14:textId="77777777" w:rsidR="004212EE" w:rsidRPr="004212EE" w:rsidRDefault="004212EE" w:rsidP="004212EE">
      <w:r w:rsidRPr="004212EE">
        <w:t>Sincerely,</w:t>
      </w:r>
    </w:p>
    <w:p w14:paraId="23CF1FC5" w14:textId="77777777" w:rsidR="004212EE" w:rsidRPr="004212EE" w:rsidRDefault="004212EE" w:rsidP="004212EE">
      <w:r w:rsidRPr="004212EE">
        <w:t> </w:t>
      </w:r>
    </w:p>
    <w:p w14:paraId="5C02852F" w14:textId="77777777" w:rsidR="004212EE" w:rsidRPr="004212EE" w:rsidRDefault="004212EE" w:rsidP="004212EE">
      <w:r w:rsidRPr="004212EE">
        <w:t>Philisha Lane</w:t>
      </w:r>
    </w:p>
    <w:p w14:paraId="67BC33E3" w14:textId="77777777" w:rsidR="004212EE" w:rsidRPr="004212EE" w:rsidRDefault="004212EE" w:rsidP="004212EE">
      <w:r w:rsidRPr="004212EE">
        <w:t>Office of the Clerk | Immediate Office</w:t>
      </w:r>
    </w:p>
    <w:p w14:paraId="3A1F872C" w14:textId="77777777" w:rsidR="004212EE" w:rsidRPr="004212EE" w:rsidRDefault="004212EE" w:rsidP="004212EE">
      <w:r w:rsidRPr="004212EE">
        <w:t>T: 202-225-7000  </w:t>
      </w:r>
    </w:p>
    <w:p w14:paraId="6691788D" w14:textId="77777777" w:rsidR="004212EE" w:rsidRPr="004212EE" w:rsidRDefault="004212EE" w:rsidP="004212EE">
      <w:r w:rsidRPr="004212EE">
        <w:t>W: </w:t>
      </w:r>
      <w:hyperlink r:id="rId13" w:tgtFrame="_blank" w:history="1">
        <w:r w:rsidRPr="004212EE">
          <w:rPr>
            <w:rStyle w:val="Hyperlink"/>
          </w:rPr>
          <w:t>clerk.house.gov</w:t>
        </w:r>
      </w:hyperlink>
    </w:p>
    <w:p w14:paraId="57ED6A3A" w14:textId="77777777" w:rsidR="00661F5A" w:rsidRDefault="00661F5A"/>
    <w:p w14:paraId="0D5DEEDF" w14:textId="77777777" w:rsidR="00661F5A" w:rsidRDefault="00661F5A"/>
    <w:p w14:paraId="3B93DF0D" w14:textId="77777777" w:rsidR="00661F5A" w:rsidRDefault="00661F5A"/>
    <w:p w14:paraId="732BF424" w14:textId="77777777" w:rsidR="00661F5A" w:rsidRDefault="00661F5A"/>
    <w:p w14:paraId="15CFFEE9" w14:textId="77777777" w:rsidR="00661F5A" w:rsidRDefault="00661F5A"/>
    <w:sectPr w:rsidR="00661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A4"/>
    <w:rsid w:val="00007284"/>
    <w:rsid w:val="00027829"/>
    <w:rsid w:val="00066112"/>
    <w:rsid w:val="00193F70"/>
    <w:rsid w:val="002029D9"/>
    <w:rsid w:val="0023562E"/>
    <w:rsid w:val="004212EE"/>
    <w:rsid w:val="004652F9"/>
    <w:rsid w:val="005112D1"/>
    <w:rsid w:val="0051569C"/>
    <w:rsid w:val="005C24B2"/>
    <w:rsid w:val="005C5DB6"/>
    <w:rsid w:val="006042A5"/>
    <w:rsid w:val="00661F5A"/>
    <w:rsid w:val="007454A4"/>
    <w:rsid w:val="00863309"/>
    <w:rsid w:val="00894DBA"/>
    <w:rsid w:val="008B17A3"/>
    <w:rsid w:val="008F45D5"/>
    <w:rsid w:val="009365CE"/>
    <w:rsid w:val="00972F15"/>
    <w:rsid w:val="00987640"/>
    <w:rsid w:val="00A317E2"/>
    <w:rsid w:val="00A426E4"/>
    <w:rsid w:val="00B66F23"/>
    <w:rsid w:val="00BE017B"/>
    <w:rsid w:val="00C54D48"/>
    <w:rsid w:val="00C7697D"/>
    <w:rsid w:val="00D37EAD"/>
    <w:rsid w:val="00E916AF"/>
    <w:rsid w:val="00EF77E7"/>
    <w:rsid w:val="00F422BB"/>
    <w:rsid w:val="00FD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09F8"/>
  <w15:chartTrackingRefBased/>
  <w15:docId w15:val="{8C9D30E3-07A9-45C7-A347-77E3BF66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4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4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4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4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4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4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4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4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4A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4A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4A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4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4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4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4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4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4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4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4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4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4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12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738710701185513" TargetMode="External"/><Relationship Id="rId13" Type="http://schemas.openxmlformats.org/officeDocument/2006/relationships/hyperlink" Target="http://clerk.house.go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d_Q-jiqC-2I" TargetMode="External"/><Relationship Id="rId12" Type="http://schemas.openxmlformats.org/officeDocument/2006/relationships/hyperlink" Target="mailto:tomdirect6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reme.justia.com/cases/federal/us/256/368/" TargetMode="External"/><Relationship Id="rId11" Type="http://schemas.openxmlformats.org/officeDocument/2006/relationships/hyperlink" Target="mailto:Philisha.Lane@mail.house.gov" TargetMode="External"/><Relationship Id="rId5" Type="http://schemas.openxmlformats.org/officeDocument/2006/relationships/hyperlink" Target="https://nfcommission.gov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hyperlink" Target="https://ffsf.us/" TargetMode="Externa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Kapic</dc:creator>
  <cp:keywords/>
  <dc:description/>
  <cp:lastModifiedBy>Mike Kapic</cp:lastModifiedBy>
  <cp:revision>12</cp:revision>
  <dcterms:created xsi:type="dcterms:W3CDTF">2025-10-11T17:08:00Z</dcterms:created>
  <dcterms:modified xsi:type="dcterms:W3CDTF">2025-10-13T14:49:00Z</dcterms:modified>
</cp:coreProperties>
</file>